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80" w:type="dxa"/>
            <w:vAlign w:val="bottom"/>
            <w:gridSpan w:val="2"/>
            <w:vMerge w:val="restart"/>
          </w:tcPr>
          <w:p>
            <w:pPr>
              <w:spacing w:after="0"/>
              <w:rPr>
                <w:rFonts w:ascii="Arial" w:cs="Arial" w:eastAsia="Arial" w:hAnsi="Arial"/>
                <w:sz w:val="16"/>
                <w:szCs w:val="16"/>
                <w:color w:val="0000EE"/>
                <w:w w:val="95"/>
              </w:rPr>
            </w:pPr>
            <w:hyperlink r:id="rId12">
              <w:r>
                <w:rPr>
                  <w:rFonts w:ascii="Arial" w:cs="Arial" w:eastAsia="Arial" w:hAnsi="Arial"/>
                  <w:sz w:val="16"/>
                  <w:szCs w:val="16"/>
                  <w:color w:val="0000EE"/>
                  <w:w w:val="95"/>
                </w:rPr>
                <w:t>Cruz Brandon M.</w:t>
              </w:r>
            </w:hyperlink>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20" w:type="dxa"/>
            <w:vAlign w:val="bottom"/>
            <w:tcBorders>
              <w:top w:val="single" w:sz="8" w:color="0000EE"/>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00" w:type="dxa"/>
            <w:vAlign w:val="bottom"/>
            <w:vMerge w:val="restart"/>
          </w:tcPr>
          <w:p>
            <w:pPr>
              <w:ind w:left="6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7"/>
                <w:szCs w:val="17"/>
                <w:color w:val="auto"/>
              </w:rPr>
            </w:pPr>
          </w:p>
        </w:tc>
        <w:tc>
          <w:tcPr>
            <w:tcW w:w="1080" w:type="dxa"/>
            <w:vAlign w:val="bottom"/>
            <w:gridSpan w:val="4"/>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17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10% Owner</w:t>
      </w:r>
    </w:p>
    <w:p>
      <w:pPr>
        <w:spacing w:after="0" w:line="22"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Chief Strategy Officer</w:t>
      </w:r>
    </w:p>
    <w:p>
      <w:pPr>
        <w:spacing w:after="0" w:line="32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Borders>
              <w:top w:val="single" w:sz="8" w:color="2C2C2C"/>
            </w:tcBorders>
            <w:gridSpan w:val="6"/>
          </w:tcPr>
          <w:p>
            <w:pPr>
              <w:jc w:val="right"/>
              <w:ind w:right="131"/>
              <w:spacing w:after="0"/>
              <w:rPr>
                <w:sz w:val="20"/>
                <w:szCs w:val="20"/>
                <w:color w:val="auto"/>
              </w:rPr>
            </w:pPr>
            <w:r>
              <w:rPr>
                <w:rFonts w:ascii="Arial" w:cs="Arial" w:eastAsia="Arial" w:hAnsi="Arial"/>
                <w:sz w:val="10"/>
                <w:szCs w:val="10"/>
                <w:color w:val="auto"/>
              </w:rPr>
              <w:t>4. If Amendment, Date of Original Filed (Month/Day/Year)</w:t>
            </w:r>
          </w:p>
        </w:tc>
        <w:tc>
          <w:tcPr>
            <w:tcW w:w="36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20" w:type="dxa"/>
            <w:vAlign w:val="bottom"/>
            <w:tcBorders>
              <w:top w:val="single" w:sz="8" w:color="2C2C2C"/>
            </w:tcBorders>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6"/>
                <w:szCs w:val="16"/>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15,575</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380"/>
              <w:spacing w:after="0"/>
              <w:rPr>
                <w:sz w:val="20"/>
                <w:szCs w:val="20"/>
                <w:color w:val="auto"/>
              </w:rPr>
            </w:pPr>
            <w:r>
              <w:rPr>
                <w:rFonts w:ascii="Arial" w:cs="Arial" w:eastAsia="Arial" w:hAnsi="Arial"/>
                <w:sz w:val="13"/>
                <w:szCs w:val="13"/>
                <w:color w:val="0000FF"/>
              </w:rPr>
              <w:t>119,469</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560" w:type="dxa"/>
            <w:vAlign w:val="bottom"/>
          </w:tcPr>
          <w:p>
            <w:pPr>
              <w:ind w:left="18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Brian Farley,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Brandon M. Cruz__________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Brandon M. Cruz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5855"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2022-02-15T17:45:08Z</dcterms:created>
  <dcterms:modified xsi:type="dcterms:W3CDTF">2022-02-15T17:45:08Z</dcterms:modified>
</cp:coreProperties>
</file>