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0"/>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NVX Holdings, Inc.</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GoHealth,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GOCO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6"/>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1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60" w:type="dxa"/>
            <w:vAlign w:val="bottom"/>
            <w:tcBorders>
              <w:top w:val="single" w:sz="8" w:color="0000EE"/>
            </w:tcBorders>
          </w:tcPr>
          <w:p>
            <w:pPr>
              <w:spacing w:after="0"/>
              <w:rPr>
                <w:sz w:val="8"/>
                <w:szCs w:val="8"/>
                <w:color w:val="auto"/>
              </w:rPr>
            </w:pPr>
          </w:p>
        </w:tc>
        <w:tc>
          <w:tcPr>
            <w:tcW w:w="300" w:type="dxa"/>
            <w:vAlign w:val="bottom"/>
            <w:tcBorders>
              <w:top w:val="single" w:sz="8" w:color="0000EE"/>
            </w:tcBorders>
          </w:tcPr>
          <w:p>
            <w:pPr>
              <w:spacing w:after="0"/>
              <w:rPr>
                <w:sz w:val="8"/>
                <w:szCs w:val="8"/>
                <w:color w:val="auto"/>
              </w:rPr>
            </w:pPr>
          </w:p>
        </w:tc>
        <w:tc>
          <w:tcPr>
            <w:tcW w:w="5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restart"/>
          </w:tcPr>
          <w:p>
            <w:pPr>
              <w:spacing w:after="0"/>
              <w:rPr>
                <w:sz w:val="7"/>
                <w:szCs w:val="7"/>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60" w:type="dxa"/>
            <w:vAlign w:val="bottom"/>
            <w:tcBorders>
              <w:top w:val="single" w:sz="8" w:color="EEEEEE"/>
            </w:tcBorders>
          </w:tcPr>
          <w:p>
            <w:pPr>
              <w:spacing w:after="0" w:line="20" w:lineRule="exact"/>
              <w:rPr>
                <w:sz w:val="1"/>
                <w:szCs w:val="1"/>
                <w:color w:val="auto"/>
              </w:rPr>
            </w:pPr>
          </w:p>
        </w:tc>
        <w:tc>
          <w:tcPr>
            <w:tcW w:w="30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56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82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vMerge w:val="continue"/>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3"/>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C/O NVX HOLDINGS</w:t>
            </w: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Arial" w:cs="Arial" w:eastAsia="Arial" w:hAnsi="Arial"/>
                <w:sz w:val="17"/>
                <w:szCs w:val="17"/>
                <w:color w:val="0000FF"/>
              </w:rPr>
              <w:t>08/16/2021</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rPr>
              <w:t>214 WEST HURON STREET</w:t>
            </w: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8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continue"/>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10"/>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76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760" w:type="dxa"/>
            <w:vAlign w:val="bottom"/>
            <w:gridSpan w:val="4"/>
            <w:vMerge w:val="continue"/>
          </w:tcPr>
          <w:p>
            <w:pPr>
              <w:spacing w:after="0"/>
              <w:rPr>
                <w:sz w:val="6"/>
                <w:szCs w:val="6"/>
                <w:color w:val="auto"/>
              </w:rPr>
            </w:pPr>
          </w:p>
        </w:tc>
        <w:tc>
          <w:tcPr>
            <w:tcW w:w="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8"/>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CHICAGO</w:t>
            </w:r>
          </w:p>
        </w:tc>
        <w:tc>
          <w:tcPr>
            <w:tcW w:w="260" w:type="dxa"/>
            <w:vAlign w:val="bottom"/>
          </w:tcPr>
          <w:p>
            <w:pPr>
              <w:ind w:left="40"/>
              <w:spacing w:after="0"/>
              <w:rPr>
                <w:sz w:val="20"/>
                <w:szCs w:val="20"/>
                <w:color w:val="auto"/>
              </w:rPr>
            </w:pPr>
            <w:r>
              <w:rPr>
                <w:rFonts w:ascii="Arial" w:cs="Arial" w:eastAsia="Arial" w:hAnsi="Arial"/>
                <w:sz w:val="17"/>
                <w:szCs w:val="17"/>
                <w:color w:val="0000FF"/>
              </w:rPr>
              <w:t>IL</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60054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3"/>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260" w:type="dxa"/>
            <w:vAlign w:val="bottom"/>
            <w:tcBorders>
              <w:bottom w:val="single" w:sz="8" w:color="2C2C2C"/>
            </w:tcBorders>
            <w:gridSpan w:val="3"/>
          </w:tcPr>
          <w:p>
            <w:pPr>
              <w:spacing w:after="0"/>
              <w:rPr>
                <w:sz w:val="11"/>
                <w:szCs w:val="11"/>
                <w:color w:val="auto"/>
              </w:rPr>
            </w:pPr>
          </w:p>
        </w:tc>
        <w:tc>
          <w:tcPr>
            <w:tcW w:w="248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480" w:type="dxa"/>
            <w:vAlign w:val="bottom"/>
            <w:tcBorders>
              <w:top w:val="single" w:sz="8" w:color="2C2C2C"/>
            </w:tcBorders>
            <w:gridSpan w:val="19"/>
          </w:tcPr>
          <w:p>
            <w:pPr>
              <w:jc w:val="right"/>
              <w:ind w:right="5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3240" w:type="dxa"/>
            <w:vAlign w:val="bottom"/>
            <w:gridSpan w:val="9"/>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76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tcBorders>
              <w:bottom w:val="single" w:sz="8" w:color="2C2C2C"/>
            </w:tcBorders>
            <w:gridSpan w:val="5"/>
          </w:tcPr>
          <w:p>
            <w:pPr>
              <w:ind w:left="800"/>
              <w:spacing w:after="0"/>
              <w:rPr>
                <w:sz w:val="20"/>
                <w:szCs w:val="20"/>
                <w:color w:val="auto"/>
              </w:rPr>
            </w:pPr>
            <w:r>
              <w:rPr>
                <w:rFonts w:ascii="Arial" w:cs="Arial" w:eastAsia="Arial" w:hAnsi="Arial"/>
                <w:sz w:val="17"/>
                <w:szCs w:val="17"/>
                <w:color w:val="0000FF"/>
              </w:rPr>
              <w:t>08/16/2021</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P</w:t>
            </w:r>
          </w:p>
        </w:tc>
        <w:tc>
          <w:tcPr>
            <w:tcW w:w="780" w:type="dxa"/>
            <w:vAlign w:val="bottom"/>
            <w:tcBorders>
              <w:bottom w:val="single" w:sz="8" w:color="2C2C2C"/>
            </w:tcBorders>
          </w:tcPr>
          <w:p>
            <w:pPr>
              <w:jc w:val="right"/>
              <w:ind w:right="32"/>
              <w:spacing w:after="0"/>
              <w:rPr>
                <w:sz w:val="20"/>
                <w:szCs w:val="20"/>
                <w:color w:val="auto"/>
              </w:rPr>
            </w:pPr>
            <w:r>
              <w:rPr>
                <w:rFonts w:ascii="Arial" w:cs="Arial" w:eastAsia="Arial" w:hAnsi="Arial"/>
                <w:sz w:val="17"/>
                <w:szCs w:val="17"/>
                <w:color w:val="0000FF"/>
              </w:rPr>
              <w:t>174,827</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4"/>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4.685</w:t>
            </w:r>
            <w:r>
              <w:rPr>
                <w:rFonts w:ascii="Arial" w:cs="Arial" w:eastAsia="Arial" w:hAnsi="Arial"/>
                <w:sz w:val="22"/>
                <w:szCs w:val="22"/>
                <w:color w:val="008000"/>
                <w:w w:val="94"/>
                <w:vertAlign w:val="superscript"/>
              </w:rPr>
              <w:t>(1)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w w:val="91"/>
              </w:rPr>
              <w:t>174,827</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rPr>
              <w:t>Class A Common Stock</w:t>
            </w:r>
          </w:p>
        </w:tc>
        <w:tc>
          <w:tcPr>
            <w:tcW w:w="1760" w:type="dxa"/>
            <w:vAlign w:val="bottom"/>
            <w:tcBorders>
              <w:bottom w:val="single" w:sz="8" w:color="2C2C2C"/>
            </w:tcBorders>
            <w:gridSpan w:val="5"/>
          </w:tcPr>
          <w:p>
            <w:pPr>
              <w:ind w:left="800"/>
              <w:spacing w:after="0"/>
              <w:rPr>
                <w:sz w:val="20"/>
                <w:szCs w:val="20"/>
                <w:color w:val="auto"/>
              </w:rPr>
            </w:pPr>
            <w:r>
              <w:rPr>
                <w:rFonts w:ascii="Arial" w:cs="Arial" w:eastAsia="Arial" w:hAnsi="Arial"/>
                <w:sz w:val="17"/>
                <w:szCs w:val="17"/>
                <w:color w:val="0000FF"/>
              </w:rPr>
              <w:t>08/17/2021</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P</w:t>
            </w:r>
          </w:p>
        </w:tc>
        <w:tc>
          <w:tcPr>
            <w:tcW w:w="780" w:type="dxa"/>
            <w:vAlign w:val="bottom"/>
            <w:tcBorders>
              <w:bottom w:val="single" w:sz="8" w:color="2C2C2C"/>
            </w:tcBorders>
          </w:tcPr>
          <w:p>
            <w:pPr>
              <w:jc w:val="right"/>
              <w:ind w:right="72"/>
              <w:spacing w:after="0"/>
              <w:rPr>
                <w:sz w:val="20"/>
                <w:szCs w:val="20"/>
                <w:color w:val="auto"/>
              </w:rPr>
            </w:pPr>
            <w:r>
              <w:rPr>
                <w:rFonts w:ascii="Arial" w:cs="Arial" w:eastAsia="Arial" w:hAnsi="Arial"/>
                <w:sz w:val="17"/>
                <w:szCs w:val="17"/>
                <w:color w:val="0000FF"/>
              </w:rPr>
              <w:t>78,263</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820" w:type="dxa"/>
            <w:vAlign w:val="bottom"/>
            <w:tcBorders>
              <w:bottom w:val="single" w:sz="8" w:color="2C2C2C"/>
            </w:tcBorders>
            <w:gridSpan w:val="4"/>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4.668</w:t>
            </w:r>
            <w:r>
              <w:rPr>
                <w:rFonts w:ascii="Arial" w:cs="Arial" w:eastAsia="Arial" w:hAnsi="Arial"/>
                <w:sz w:val="22"/>
                <w:szCs w:val="22"/>
                <w:color w:val="008000"/>
                <w:w w:val="94"/>
                <w:vertAlign w:val="superscript"/>
              </w:rPr>
              <w:t>(1)</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w w:val="91"/>
              </w:rPr>
              <w:t>253,090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3"/>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1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weighted-average price. These shares were sold in multiple transactions at prices ranging from $4.58 to $4.70. The reporting person undertakes to provide the Company, any security holder of the Company, or the staff of the Securities and Exchange Commission, upon request, full information regarding the number of shares sold at each separate price within the range set forth in this section.</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NVX Holdings,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2376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Clinton P. Jones, Chief</w:t>
      </w:r>
      <w:r>
        <w:rPr>
          <w:sz w:val="20"/>
          <w:szCs w:val="20"/>
          <w:color w:val="auto"/>
        </w:rPr>
        <w:tab/>
      </w:r>
      <w:r>
        <w:rPr>
          <w:rFonts w:ascii="Arial" w:cs="Arial" w:eastAsia="Arial" w:hAnsi="Arial"/>
          <w:sz w:val="15"/>
          <w:szCs w:val="15"/>
          <w:color w:val="0000FF"/>
        </w:rPr>
        <w:t>08/18/2021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782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8295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18011" TargetMode="External"/><Relationship Id="rId13" Type="http://schemas.openxmlformats.org/officeDocument/2006/relationships/hyperlink" Target="http://www.sec.gov/cgi-bin/browse-edgar?action=getcompany&amp;CIK=000180822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2021-08-18T17:55:31Z</dcterms:created>
  <dcterms:modified xsi:type="dcterms:W3CDTF">2021-08-18T17:55:31Z</dcterms:modified>
</cp:coreProperties>
</file>