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27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279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294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680" w:type="dxa"/>
            <w:vAlign w:val="bottom"/>
          </w:tcPr>
          <w:p>
            <w:pPr>
              <w:ind w:left="3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90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PUBLIC SECTOR PENSION</w:t>
              </w:r>
            </w:hyperlink>
          </w:p>
        </w:tc>
        <w:tc>
          <w:tcPr>
            <w:tcW w:w="1680" w:type="dxa"/>
            <w:vAlign w:val="bottom"/>
          </w:tcPr>
          <w:p>
            <w:pPr>
              <w:ind w:left="32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900" w:type="dxa"/>
            <w:vAlign w:val="bottom"/>
            <w:tcBorders>
              <w:bottom w:val="single" w:sz="8" w:color="0000EE"/>
            </w:tcBorders>
            <w:gridSpan w:val="2"/>
            <w:vMerge w:val="continue"/>
          </w:tcPr>
          <w:p>
            <w:pPr>
              <w:spacing w:after="0"/>
              <w:rPr>
                <w:sz w:val="14"/>
                <w:szCs w:val="14"/>
                <w:color w:val="auto"/>
              </w:rPr>
            </w:pPr>
          </w:p>
        </w:tc>
        <w:tc>
          <w:tcPr>
            <w:tcW w:w="1680" w:type="dxa"/>
            <w:vAlign w:val="bottom"/>
          </w:tcPr>
          <w:p>
            <w:pPr>
              <w:ind w:left="32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00" w:type="dxa"/>
            <w:vAlign w:val="bottom"/>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INVESTMENT BOARD</w:t>
              </w:r>
            </w:hyperlink>
          </w:p>
        </w:tc>
        <w:tc>
          <w:tcPr>
            <w:tcW w:w="16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08/06/2025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GoHealth,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GOCO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1250 RENE-LEVESQUE BLVD WEST</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1400</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MONTREAL A8</w:t>
            </w:r>
          </w:p>
        </w:tc>
        <w:tc>
          <w:tcPr>
            <w:tcW w:w="1080" w:type="dxa"/>
            <w:vAlign w:val="bottom"/>
          </w:tcPr>
          <w:p>
            <w:pPr>
              <w:ind w:left="360"/>
              <w:spacing w:after="0"/>
              <w:rPr>
                <w:sz w:val="20"/>
                <w:szCs w:val="20"/>
                <w:color w:val="auto"/>
              </w:rPr>
            </w:pPr>
            <w:r>
              <w:rPr>
                <w:rFonts w:ascii="Times New Roman" w:cs="Times New Roman" w:eastAsia="Times New Roman" w:hAnsi="Times New Roman"/>
                <w:sz w:val="20"/>
                <w:szCs w:val="20"/>
                <w:color w:val="0000FF"/>
                <w:w w:val="93"/>
              </w:rPr>
              <w:t>H3B 5E9</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1,680,526</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40" w:right="2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1,680,444 shares of Class A common stock of GoHealth, Inc. ("Class A Common Stock") held directly by PSP Investments Credit USA LLC ("PSP USA"), a wholly owned subsidiary of Public Sector Pension Investment Board ("PSP"). PSP may be deemed to indirectly beneficially own the shares held directly by PSP USA. In addition, PSP may be deemed to indirectly beneficially own 82 shares of Class A Common Stock held through an investment in a fund-of-one vehicle.</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Martine Vanasse, MD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&amp; Chief Compliance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08/15/2025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Officer</w:t>
            </w:r>
          </w:p>
        </w:tc>
        <w:tc>
          <w:tcPr>
            <w:tcW w:w="138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396318"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2025-08-15T09:05:08Z</dcterms:created>
  <dcterms:modified xsi:type="dcterms:W3CDTF">2025-08-15T09:05:08Z</dcterms:modified>
</cp:coreProperties>
</file>