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KOTTE VIJAY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1,467,603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221,500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1,246,103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immediately vest on April 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tax withholding obligations in connection with the vesting of 500,000 restricted stock units granted to the reporting person on April 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112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2025-04-07T15:47:47Z</dcterms:created>
  <dcterms:modified xsi:type="dcterms:W3CDTF">2025-04-07T15:47:47Z</dcterms:modified>
</cp:coreProperties>
</file>