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641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412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60"/>
            <w:col w:w="8440"/>
          </w:cols>
          <w:pgMar w:left="460" w:top="220" w:right="359" w:bottom="49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Cruz Shane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05/18/2021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193"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3"/>
        <w:spacing w:after="0"/>
        <w:rPr>
          <w:sz w:val="20"/>
          <w:szCs w:val="20"/>
          <w:color w:val="auto"/>
        </w:rPr>
      </w:pPr>
      <w:r>
        <w:rPr>
          <w:rFonts w:ascii="Arial" w:cs="Arial" w:eastAsia="Arial" w:hAnsi="Arial"/>
          <w:sz w:val="16"/>
          <w:szCs w:val="16"/>
          <w:color w:val="0000FF"/>
        </w:rPr>
        <w:t>Chief Operating Officer</w:t>
      </w:r>
    </w:p>
    <w:p>
      <w:pPr>
        <w:spacing w:after="0" w:line="324" w:lineRule="exact"/>
        <w:rPr>
          <w:sz w:val="24"/>
          <w:szCs w:val="24"/>
          <w:color w:val="auto"/>
        </w:rPr>
      </w:pPr>
    </w:p>
    <w:p>
      <w:pPr>
        <w:sectPr>
          <w:pgSz w:w="11900" w:h="16838" w:orient="portrait"/>
          <w:cols w:equalWidth="0" w:num="3">
            <w:col w:w="3180" w:space="720"/>
            <w:col w:w="3107" w:space="720"/>
            <w:col w:w="3353"/>
          </w:cols>
          <w:pgMar w:left="460" w:top="220" w:right="359" w:bottom="493"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tcBorders>
              <w:top w:val="single" w:sz="8" w:color="2C2C2C"/>
            </w:tcBorders>
            <w:gridSpan w:val="8"/>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w w:val="96"/>
              </w:rPr>
              <w:t>CHICAGO</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0000FF"/>
              </w:rPr>
              <w:t>IL</w:t>
            </w:r>
          </w:p>
        </w:tc>
        <w:tc>
          <w:tcPr>
            <w:tcW w:w="1000" w:type="dxa"/>
            <w:vAlign w:val="bottom"/>
          </w:tcPr>
          <w:p>
            <w:pPr>
              <w:spacing w:after="0"/>
              <w:rPr>
                <w:sz w:val="4"/>
                <w:szCs w:val="4"/>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60654</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3600" w:type="dxa"/>
            <w:vAlign w:val="bottom"/>
            <w:gridSpan w:val="8"/>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6"/>
          </w:tcPr>
          <w:p>
            <w:pPr>
              <w:jc w:val="right"/>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4"/>
          </w:tcPr>
          <w:p>
            <w:pPr>
              <w:ind w:left="6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660"/>
              <w:spacing w:after="0" w:line="122"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80" w:type="dxa"/>
            <w:vAlign w:val="bottom"/>
            <w:gridSpan w:val="4"/>
          </w:tcPr>
          <w:p>
            <w:pPr>
              <w:ind w:left="6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05/18/2021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Pr>
          <w:p>
            <w:pPr>
              <w:ind w:left="18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232"/>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155,343</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05/18/2021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(2)</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7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6"/>
                <w:szCs w:val="16"/>
                <w:color w:val="auto"/>
                <w:w w:val="84"/>
              </w:rPr>
              <w:t>$</w:t>
            </w:r>
            <w:r>
              <w:rPr>
                <w:rFonts w:ascii="Arial" w:cs="Arial" w:eastAsia="Arial" w:hAnsi="Arial"/>
                <w:sz w:val="16"/>
                <w:szCs w:val="16"/>
                <w:color w:val="0000FF"/>
                <w:w w:val="84"/>
              </w:rPr>
              <w:t>11.6122</w:t>
            </w:r>
            <w:r>
              <w:rPr>
                <w:rFonts w:ascii="Arial" w:cs="Arial" w:eastAsia="Arial" w:hAnsi="Arial"/>
                <w:sz w:val="20"/>
                <w:szCs w:val="20"/>
                <w:color w:val="008000"/>
                <w:w w:val="84"/>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92,843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05/18/2021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Pr>
          <w:p>
            <w:pPr>
              <w:ind w:left="18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232"/>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62,500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05/18/2021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J</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62,500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right"/>
              <w:ind w:right="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r>
              <w:rPr>
                <w:rFonts w:ascii="Arial" w:cs="Arial" w:eastAsia="Arial" w:hAnsi="Arial"/>
                <w:sz w:val="20"/>
                <w:szCs w:val="20"/>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47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4"/>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2"/>
              </w:rPr>
              <w:t>Date</w:t>
            </w:r>
          </w:p>
        </w:tc>
        <w:tc>
          <w:tcPr>
            <w:tcW w:w="380" w:type="dxa"/>
            <w:vAlign w:val="bottom"/>
          </w:tcPr>
          <w:p>
            <w:pPr>
              <w:spacing w:after="0"/>
              <w:rPr>
                <w:sz w:val="10"/>
                <w:szCs w:val="10"/>
                <w:color w:val="auto"/>
              </w:rPr>
            </w:pPr>
          </w:p>
        </w:tc>
        <w:tc>
          <w:tcPr>
            <w:tcW w:w="7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05/18/2021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62,500</w:t>
            </w: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(5)</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(5)</w:t>
            </w:r>
          </w:p>
        </w:tc>
        <w:tc>
          <w:tcPr>
            <w:tcW w:w="560" w:type="dxa"/>
            <w:vAlign w:val="bottom"/>
          </w:tcPr>
          <w:p>
            <w:pPr>
              <w:ind w:left="200"/>
              <w:spacing w:after="0"/>
              <w:rPr>
                <w:sz w:val="20"/>
                <w:szCs w:val="20"/>
                <w:color w:val="auto"/>
              </w:rPr>
            </w:pPr>
            <w:r>
              <w:rPr>
                <w:rFonts w:ascii="Arial" w:cs="Arial" w:eastAsia="Arial" w:hAnsi="Arial"/>
                <w:sz w:val="12"/>
                <w:szCs w:val="12"/>
                <w:color w:val="0000FF"/>
              </w:rPr>
              <w:t>LLC</w:t>
            </w:r>
          </w:p>
        </w:tc>
        <w:tc>
          <w:tcPr>
            <w:tcW w:w="720" w:type="dxa"/>
            <w:vAlign w:val="bottom"/>
            <w:vMerge w:val="restart"/>
          </w:tcPr>
          <w:p>
            <w:pPr>
              <w:jc w:val="right"/>
              <w:ind w:right="52"/>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1"/>
                <w:szCs w:val="11"/>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(4)</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1,639,190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0000FF"/>
                <w:w w:val="95"/>
              </w:rPr>
              <w:t>Interests</w:t>
            </w: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560" w:type="dxa"/>
            <w:vAlign w:val="bottom"/>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jc w:val="right"/>
              <w:ind w:right="52"/>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05/18/2021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0000FF"/>
              </w:rPr>
              <w:t>62,500</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62,500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(1)</w:t>
            </w:r>
          </w:p>
        </w:tc>
        <w:tc>
          <w:tcPr>
            <w:tcW w:w="560" w:type="dxa"/>
            <w:vAlign w:val="bottom"/>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jc w:val="right"/>
              <w:ind w:right="52"/>
              <w:spacing w:after="0"/>
              <w:rPr>
                <w:sz w:val="20"/>
                <w:szCs w:val="20"/>
                <w:color w:val="auto"/>
              </w:rPr>
            </w:pPr>
            <w:r>
              <w:rPr>
                <w:rFonts w:ascii="Arial" w:cs="Arial" w:eastAsia="Arial" w:hAnsi="Arial"/>
                <w:sz w:val="16"/>
                <w:szCs w:val="16"/>
                <w:color w:val="0000FF"/>
              </w:rPr>
              <w:t>62,500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05/18/2021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62,500</w:t>
            </w: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By: Shane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 Cruz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Class A</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(6)</w:t>
            </w:r>
          </w:p>
        </w:tc>
        <w:tc>
          <w:tcPr>
            <w:tcW w:w="740" w:type="dxa"/>
            <w:vAlign w:val="bottom"/>
            <w:vMerge w:val="restart"/>
          </w:tcPr>
          <w:p>
            <w:pPr>
              <w:ind w:left="360"/>
              <w:spacing w:after="0"/>
              <w:rPr>
                <w:sz w:val="20"/>
                <w:szCs w:val="20"/>
                <w:color w:val="auto"/>
              </w:rPr>
            </w:pPr>
            <w:r>
              <w:rPr>
                <w:rFonts w:ascii="Arial" w:cs="Arial" w:eastAsia="Arial" w:hAnsi="Arial"/>
                <w:sz w:val="10"/>
                <w:szCs w:val="10"/>
                <w:color w:val="008000"/>
              </w:rPr>
              <w:t>(6)</w:t>
            </w:r>
          </w:p>
        </w:tc>
        <w:tc>
          <w:tcPr>
            <w:tcW w:w="560" w:type="dxa"/>
            <w:vAlign w:val="bottom"/>
            <w:vMerge w:val="continue"/>
          </w:tcPr>
          <w:p>
            <w:pPr>
              <w:spacing w:after="0"/>
              <w:rPr>
                <w:sz w:val="6"/>
                <w:szCs w:val="6"/>
                <w:color w:val="auto"/>
              </w:rPr>
            </w:pPr>
          </w:p>
        </w:tc>
        <w:tc>
          <w:tcPr>
            <w:tcW w:w="720" w:type="dxa"/>
            <w:vAlign w:val="bottom"/>
            <w:vMerge w:val="restart"/>
          </w:tcPr>
          <w:p>
            <w:pPr>
              <w:ind w:left="120"/>
              <w:spacing w:after="0"/>
              <w:rPr>
                <w:sz w:val="20"/>
                <w:szCs w:val="20"/>
                <w:color w:val="auto"/>
              </w:rPr>
            </w:pPr>
            <w:r>
              <w:rPr>
                <w:rFonts w:ascii="Arial" w:cs="Arial" w:eastAsia="Arial" w:hAnsi="Arial"/>
                <w:sz w:val="16"/>
                <w:szCs w:val="16"/>
                <w:color w:val="0000FF"/>
              </w:rPr>
              <w:t>989,643</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989,643</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Trust 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June 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-3162300</wp:posOffset>
            </wp:positionV>
            <wp:extent cx="28575" cy="3167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673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LLC Interest may be redeemed by the Reporting Person at any time for shares of Class A Common Stock on a 1-for-1 basis. Upon the redemption of any LLC Interests, a number of Class B Shares equal to the number of LLC Interests that are redeemed will be cancelled by the Issuer for no consideration.</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w:t>
      </w:r>
    </w:p>
    <w:p>
      <w:pPr>
        <w:spacing w:after="0" w:line="48" w:lineRule="exact"/>
        <w:rPr>
          <w:rFonts w:ascii="Arial" w:cs="Arial" w:eastAsia="Arial" w:hAnsi="Arial"/>
          <w:sz w:val="12"/>
          <w:szCs w:val="12"/>
          <w:color w:val="008000"/>
        </w:rPr>
      </w:pPr>
    </w:p>
    <w:p>
      <w:pPr>
        <w:ind w:left="40" w:right="26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These shares were sold in multiple transactions at prices ranging from $11.160 to $11.750.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2"/>
          <w:szCs w:val="12"/>
          <w:color w:val="008000"/>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spacing w:after="0" w:line="12" w:lineRule="exact"/>
        <w:rPr>
          <w:rFonts w:ascii="Arial" w:cs="Arial" w:eastAsia="Arial" w:hAnsi="Arial"/>
          <w:sz w:val="12"/>
          <w:szCs w:val="12"/>
          <w:color w:val="008000"/>
        </w:rPr>
      </w:pPr>
    </w:p>
    <w:p>
      <w:pPr>
        <w:ind w:left="40" w:right="16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transactions reported herein, 1,306,123 of the Feeder Interests are currently vested. The remaining Feeder Interests will vest in four equal annual installments beginning on September 13, 2021 and have no expiration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Feeder Interests are fully vested and currently exercisable.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9"/>
              </w:rPr>
              <w:t>/s/ Travis J. Matthiesen,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05/20/2021</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Attorney-in-fact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98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2021-05-20T16:17:54Z</dcterms:created>
  <dcterms:modified xsi:type="dcterms:W3CDTF">2021-05-20T16:17:54Z</dcterms:modified>
</cp:coreProperties>
</file>