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59"/>
        <w:spacing w:after="0" w:line="213"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NOTIFICATION OF LATE FILING</w:t>
      </w:r>
    </w:p>
    <w:p>
      <w:pPr>
        <w:spacing w:after="0" w:line="200" w:lineRule="exact"/>
        <w:rPr>
          <w:sz w:val="24"/>
          <w:szCs w:val="24"/>
          <w:color w:val="auto"/>
        </w:rPr>
      </w:pPr>
    </w:p>
    <w:p>
      <w:pPr>
        <w:spacing w:after="0" w:line="264" w:lineRule="exact"/>
        <w:rPr>
          <w:sz w:val="24"/>
          <w:szCs w:val="24"/>
          <w:color w:val="auto"/>
        </w:rPr>
      </w:pPr>
    </w:p>
    <w:p>
      <w:pPr>
        <w:ind w:left="80"/>
        <w:spacing w:after="0" w:line="207" w:lineRule="exact"/>
        <w:tabs>
          <w:tab w:leader="none" w:pos="1460" w:val="left"/>
        </w:tabs>
        <w:rPr>
          <w:sz w:val="20"/>
          <w:szCs w:val="20"/>
          <w:color w:val="auto"/>
        </w:rPr>
      </w:pPr>
      <w:r>
        <w:rPr>
          <w:rFonts w:ascii="Times New Roman" w:cs="Times New Roman" w:eastAsia="Times New Roman" w:hAnsi="Times New Roman"/>
          <w:sz w:val="18"/>
          <w:szCs w:val="18"/>
          <w:color w:val="auto"/>
        </w:rPr>
        <w:t>(Check one):</w:t>
      </w:r>
      <w:r>
        <w:rPr>
          <w:sz w:val="20"/>
          <w:szCs w:val="20"/>
          <w:color w:val="auto"/>
        </w:rPr>
        <w:tab/>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10-D</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N-CEN</w:t>
      </w:r>
    </w:p>
    <w:p>
      <w:pPr>
        <w:spacing w:after="0" w:line="65" w:lineRule="exact"/>
        <w:rPr>
          <w:sz w:val="24"/>
          <w:szCs w:val="24"/>
          <w:color w:val="auto"/>
        </w:rPr>
      </w:pPr>
    </w:p>
    <w:p>
      <w:pPr>
        <w:ind w:left="1740" w:hanging="207"/>
        <w:spacing w:after="0"/>
        <w:tabs>
          <w:tab w:leader="none" w:pos="1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Form N-CSR</w:t>
      </w:r>
    </w:p>
    <w:p>
      <w:pPr>
        <w:spacing w:after="0" w:line="117"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color w:val="auto"/>
        </w:rPr>
        <w:t>For Quarter Ended: June 30, 2022</w:t>
      </w:r>
    </w:p>
    <w:p>
      <w:pPr>
        <w:spacing w:after="0" w:line="27" w:lineRule="exact"/>
        <w:rPr>
          <w:sz w:val="24"/>
          <w:szCs w:val="24"/>
          <w:color w:val="auto"/>
        </w:rPr>
      </w:pPr>
    </w:p>
    <w:p>
      <w:pPr>
        <w:ind w:left="1740" w:hanging="207"/>
        <w:spacing w:after="0"/>
        <w:tabs>
          <w:tab w:leader="none" w:pos="1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37" w:lineRule="exact"/>
        <w:rPr>
          <w:rFonts w:ascii="MS PGothic" w:cs="MS PGothic" w:eastAsia="MS PGothic" w:hAnsi="MS PGothic"/>
          <w:sz w:val="18"/>
          <w:szCs w:val="18"/>
          <w:color w:val="auto"/>
        </w:rPr>
      </w:pPr>
    </w:p>
    <w:p>
      <w:pPr>
        <w:ind w:left="1740" w:hanging="207"/>
        <w:spacing w:after="0"/>
        <w:tabs>
          <w:tab w:leader="none" w:pos="1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 w:lineRule="exact"/>
        <w:rPr>
          <w:rFonts w:ascii="MS PGothic" w:cs="MS PGothic" w:eastAsia="MS PGothic" w:hAnsi="MS PGothic"/>
          <w:sz w:val="18"/>
          <w:szCs w:val="18"/>
          <w:color w:val="auto"/>
        </w:rPr>
      </w:pPr>
    </w:p>
    <w:p>
      <w:pPr>
        <w:ind w:left="1740" w:hanging="207"/>
        <w:spacing w:after="0"/>
        <w:tabs>
          <w:tab w:leader="none" w:pos="1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 w:lineRule="exact"/>
        <w:rPr>
          <w:rFonts w:ascii="MS PGothic" w:cs="MS PGothic" w:eastAsia="MS PGothic" w:hAnsi="MS PGothic"/>
          <w:sz w:val="18"/>
          <w:szCs w:val="18"/>
          <w:color w:val="auto"/>
        </w:rPr>
      </w:pPr>
    </w:p>
    <w:p>
      <w:pPr>
        <w:ind w:left="1540" w:right="7100" w:hanging="7"/>
        <w:spacing w:after="0" w:line="304" w:lineRule="auto"/>
        <w:tabs>
          <w:tab w:leader="none" w:pos="1746"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651510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0" cy="420370"/>
                    </a:xfrm>
                    <a:prstGeom prst="rect">
                      <a:avLst/>
                    </a:prstGeom>
                    <a:noFill/>
                  </pic:spPr>
                </pic:pic>
              </a:graphicData>
            </a:graphic>
          </wp:anchor>
        </w:drawing>
      </w:r>
    </w:p>
    <w:p>
      <w:pPr>
        <w:spacing w:after="0" w:line="398"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1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506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506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214 West Huron 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506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1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23"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Chicago, IL 60654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506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148" w:lineRule="exact"/>
        <w:rPr>
          <w:sz w:val="24"/>
          <w:szCs w:val="24"/>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09" w:lineRule="exact"/>
        <w:rPr>
          <w:sz w:val="24"/>
          <w:szCs w:val="24"/>
          <w:color w:val="auto"/>
        </w:rPr>
      </w:pPr>
    </w:p>
    <w:p>
      <w:pPr>
        <w:ind w:left="560" w:hanging="372"/>
        <w:spacing w:after="0"/>
        <w:tabs>
          <w:tab w:leader="none" w:pos="5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157" w:lineRule="exact"/>
        <w:rPr>
          <w:rFonts w:ascii="Times New Roman" w:cs="Times New Roman" w:eastAsia="Times New Roman" w:hAnsi="Times New Roman"/>
          <w:sz w:val="18"/>
          <w:szCs w:val="18"/>
          <w:color w:val="auto"/>
        </w:rPr>
      </w:pPr>
    </w:p>
    <w:p>
      <w:pPr>
        <w:ind w:left="1300" w:hanging="1292"/>
        <w:spacing w:after="0" w:line="224" w:lineRule="auto"/>
        <w:tabs>
          <w:tab w:leader="none" w:pos="346"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18" w:lineRule="exact"/>
        <w:rPr>
          <w:rFonts w:ascii="MS PGothic" w:cs="MS PGothic" w:eastAsia="MS PGothic" w:hAnsi="MS PGothic"/>
          <w:sz w:val="18"/>
          <w:szCs w:val="18"/>
          <w:color w:val="auto"/>
        </w:rPr>
      </w:pPr>
    </w:p>
    <w:p>
      <w:pPr>
        <w:ind w:left="560" w:hanging="372"/>
        <w:spacing w:after="0"/>
        <w:tabs>
          <w:tab w:leader="none" w:pos="5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ectPr>
          <w:pgSz w:w="11900" w:h="16838" w:orient="portrait"/>
          <w:cols w:equalWidth="0" w:num="1">
            <w:col w:w="11180"/>
          </w:cols>
          <w:pgMar w:left="320" w:top="8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Due to technical difficulties encountered while submitting its Quarterly Report on Form 10-Q for the three months ended June 30, 2022 (the “Form 10-Q”) with the Securities and Exchange Commission (the “SEC”) through third-party filing software, the registrant’s submission of the Form 10-Q was not timely completed until after 5:30 p.m. ET on August 15, 2022. The 10-Q was accepted by the SEC at 5:50 p.m. ET on August 15,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148"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Jason Schulz</w:t>
            </w:r>
          </w:p>
        </w:tc>
        <w:tc>
          <w:tcPr>
            <w:tcW w:w="324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312</w:t>
            </w:r>
          </w:p>
        </w:tc>
        <w:tc>
          <w:tcPr>
            <w:tcW w:w="358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386-8200</w:t>
            </w:r>
          </w:p>
        </w:tc>
      </w:tr>
      <w:tr>
        <w:trPr>
          <w:trHeight w:val="232"/>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w:t>
            </w:r>
          </w:p>
        </w:tc>
        <w:tc>
          <w:tcPr>
            <w:tcW w:w="32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(Area Code)</w:t>
            </w:r>
          </w:p>
        </w:tc>
        <w:tc>
          <w:tcPr>
            <w:tcW w:w="35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(Telephone Number)</w:t>
            </w:r>
          </w:p>
        </w:tc>
      </w:tr>
    </w:tbl>
    <w:p>
      <w:pPr>
        <w:spacing w:after="0" w:line="297" w:lineRule="exact"/>
        <w:rPr>
          <w:sz w:val="20"/>
          <w:szCs w:val="20"/>
          <w:color w:val="auto"/>
        </w:rPr>
      </w:pPr>
    </w:p>
    <w:p>
      <w:pPr>
        <w:ind w:left="660" w:hanging="652"/>
        <w:spacing w:after="0" w:line="201" w:lineRule="exact"/>
        <w:tabs>
          <w:tab w:leader="none" w:pos="4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2" w:lineRule="exact"/>
        <w:rPr>
          <w:rFonts w:ascii="Times New Roman" w:cs="Times New Roman" w:eastAsia="Times New Roman" w:hAnsi="Times New Roman"/>
          <w:sz w:val="18"/>
          <w:szCs w:val="18"/>
          <w:color w:val="auto"/>
        </w:rPr>
      </w:pPr>
    </w:p>
    <w:p>
      <w:pPr>
        <w:ind w:left="660" w:right="500" w:hanging="652"/>
        <w:spacing w:after="0" w:line="215" w:lineRule="exact"/>
        <w:tabs>
          <w:tab w:leader="none" w:pos="4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0"/>
          <w:szCs w:val="20"/>
          <w:color w:val="auto"/>
        </w:rPr>
      </w:pPr>
    </w:p>
    <w:p>
      <w:pPr>
        <w:ind w:left="340" w:right="560"/>
        <w:spacing w:after="0" w:line="237"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16, 2022</w:t>
      </w:r>
    </w:p>
    <w:p>
      <w:pPr>
        <w:spacing w:after="0" w:line="50" w:lineRule="exact"/>
        <w:rPr>
          <w:sz w:val="20"/>
          <w:szCs w:val="20"/>
          <w:color w:val="auto"/>
        </w:rPr>
      </w:pPr>
    </w:p>
    <w:tbl>
      <w:tblPr>
        <w:tblLayout w:type="fixed"/>
        <w:tblInd w:w="4960" w:type="dxa"/>
        <w:tblCellMar>
          <w:top w:w="0" w:type="dxa"/>
          <w:left w:w="0" w:type="dxa"/>
          <w:bottom w:w="0" w:type="dxa"/>
          <w:right w:w="0" w:type="dxa"/>
        </w:tblCellMar>
      </w:tblPr>
      <w:tr>
        <w:trPr>
          <w:trHeight w:val="295"/>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Schulz</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Schulz</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86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sectPr>
      <w:pgSz w:w="11900" w:h="16838" w:orient="portrait"/>
      <w:cols w:equalWidth="0" w:num="1">
        <w:col w:w="11220"/>
      </w:cols>
      <w:pgMar w:left="320" w:top="75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2)"/>
      <w:numFmt w:val="lowerLetter"/>
      <w:start w:val="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2022-08-16T08:43:54Z</dcterms:created>
  <dcterms:modified xsi:type="dcterms:W3CDTF">2022-08-16T08:43:54Z</dcterms:modified>
</cp:coreProperties>
</file>