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3714046.xml.htm"/>
      <w:bookmarkStart w:id="1" w:name="kswkform4_17437140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KOTTE VIJAY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W MERCHANDISE MART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1750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GoHealth,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1051"/>
        <w:gridCol w:w="443"/>
        <w:gridCol w:w="748"/>
        <w:gridCol w:w="1177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12.39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782,603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967,603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Company to satisfy tax withholding obligations in connection with the vesting of 55,555 restricted stock units granted to the reporting person on April 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1,909 shares purchased under the Issuer's Employee Stock Purchase Plan on June 30, 2024 and 1 share purchased under the Issuer's Employee Stock Purchase Plan on December 31,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 grant of restricted stock units which vest in three substantially equal annual installments, with the first such annual installment vesting on April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Burd,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1128" TargetMode="External"/><Relationship Id="rId5" Type="http://schemas.openxmlformats.org/officeDocument/2006/relationships/hyperlink" Target="http://www.sec.gov/cgi-bin/browse-edgar?action=getcompany&amp;CIK=00018082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664</Words>
  <Characters>3600</Characters>
  <CharactersWithSpaces>4196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