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48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4851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FLANAGAN JOSEPH</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2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GERARD</w:t>
              </w:r>
            </w:hyperlink>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8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124,151</w:t>
            </w:r>
            <w:r>
              <w:rPr>
                <w:rFonts w:ascii="Arial" w:cs="Arial" w:eastAsia="Arial" w:hAnsi="Arial"/>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124,151</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LLC Interests and associated shares of Class B Common Stock will vest in five equal annual installments beginning on February 17, 2021 and have no expiration date.</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LLC Interests may be redeemed by the Reporting Person at any time on or following the closing of the Initial Public Offering for shares of Class A Common Stock on a 1-to-</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1 basis.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0"/>
          <w:szCs w:val="20"/>
          <w:color w:val="auto"/>
        </w:rPr>
      </w:pPr>
    </w:p>
    <w:p>
      <w:pPr>
        <w:ind w:left="6580"/>
        <w:spacing w:after="0"/>
        <w:rPr>
          <w:sz w:val="20"/>
          <w:szCs w:val="20"/>
          <w:color w:val="auto"/>
        </w:rPr>
      </w:pPr>
      <w:r>
        <w:rPr>
          <w:rFonts w:ascii="Arial" w:cs="Arial" w:eastAsia="Arial" w:hAnsi="Arial"/>
          <w:sz w:val="20"/>
          <w:szCs w:val="20"/>
          <w:color w:val="0000FF"/>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74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Joseph 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051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05155" cy="9525"/>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30th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Joseph G. Flanagan</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JOSEPH G. FLANAGAN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413644"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2020-07-15T20:45:45Z</dcterms:created>
  <dcterms:modified xsi:type="dcterms:W3CDTF">2020-07-15T20:45:45Z</dcterms:modified>
</cp:coreProperties>
</file>