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687550603.xml.htm"/>
      <w:bookmarkStart w:id="1" w:name="kswkform4_168755060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Jones Clinton 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214 WEST HURON ST.</w:t>
                  </w:r>
                </w:p>
              </w:tc>
            </w:tr>
            <w:tr>
              <w:trPr/>
              <w:tc>
                <w:tcPr>
                  <w:tcW w:w="343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GoHealth, Inc.</w:t>
              </w:r>
            </w:hyperlink>
            <w:r>
              <w:rPr/>
              <w:t xml:space="preserve"> [ </w:t>
            </w:r>
            <w:r>
              <w:rPr>
                <w:rFonts w:ascii="Times;serif" w:hAnsi="Times;serif"/>
                <w:color w:val="0000FF"/>
                <w:sz w:val="24"/>
                <w:shd w:fill="FFFFFF" w:val="clear"/>
              </w:rPr>
              <w:t>GOCO</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8"/>
            </w:tblGrid>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06/21/2023</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434" w:type="dxa"/>
        <w:jc w:val="left"/>
        <w:tblInd w:w="-7" w:type="dxa"/>
        <w:tblLayout w:type="fixed"/>
        <w:tblCellMar>
          <w:top w:w="60" w:type="dxa"/>
          <w:left w:w="60" w:type="dxa"/>
          <w:bottom w:w="60" w:type="dxa"/>
          <w:right w:w="60" w:type="dxa"/>
        </w:tblCellMar>
      </w:tblPr>
      <w:tblGrid>
        <w:gridCol w:w="1220"/>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43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22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22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22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Appreciation Rights (SAR)</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19.8</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06/21/2023</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98,622</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98,622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98,622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Stock Appreciation Rights (SARs) were granted pursuant to the 2020 Incentive Award Plan. Each SAR Award will vest in full on June 21, 2026. When exercised, the SARs will be settled in cash.</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Brian Farley,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06/23/2023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16028" TargetMode="External"/><Relationship Id="rId4" Type="http://schemas.openxmlformats.org/officeDocument/2006/relationships/hyperlink" Target="http://www.sec.gov/cgi-bin/browse-edgar?action=getcompany&amp;CIK=0001808220"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596</Words>
  <Characters>3221</Characters>
  <CharactersWithSpaces>3754</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